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C" w:rsidRPr="00951C44" w:rsidRDefault="0009730F" w:rsidP="00951C44">
      <w:pPr>
        <w:jc w:val="center"/>
        <w:rPr>
          <w:b/>
        </w:rPr>
      </w:pPr>
      <w:r w:rsidRPr="00951C44">
        <w:rPr>
          <w:b/>
        </w:rPr>
        <w:t>INVENTARIO PRUEBAS PSICOPEDAGÓGICAS SAAE CEE ELOY CAMINO</w:t>
      </w:r>
    </w:p>
    <w:p w:rsidR="007517E6" w:rsidRDefault="007517E6" w:rsidP="00C11CE5">
      <w:pPr>
        <w:ind w:left="360"/>
      </w:pP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ABBAS-II. Sistema para la evaluación de la conducta adaptativa. 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 xml:space="preserve">ABC de </w:t>
      </w:r>
      <w:proofErr w:type="spellStart"/>
      <w:r>
        <w:t>Filho</w:t>
      </w:r>
      <w:proofErr w:type="spellEnd"/>
      <w:r>
        <w:t>.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AVE. Acoso y violencia escolar.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 xml:space="preserve">BACES. Batería de contenidos escolares de secundaria.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BAMADI. Batería Magallanes de habilidades básicas de aprendizaje. 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 xml:space="preserve">BATTELLE. Inventario de desarrollo. </w:t>
      </w:r>
    </w:p>
    <w:p w:rsidR="007517E6" w:rsidRDefault="007517E6" w:rsidP="00951C44">
      <w:pPr>
        <w:pStyle w:val="Prrafodelista"/>
        <w:numPr>
          <w:ilvl w:val="0"/>
          <w:numId w:val="1"/>
        </w:numPr>
      </w:pPr>
      <w:r>
        <w:t xml:space="preserve">Bingo de emociones. </w:t>
      </w:r>
    </w:p>
    <w:p w:rsidR="007517E6" w:rsidRDefault="007517E6" w:rsidP="00951C44">
      <w:pPr>
        <w:pStyle w:val="Prrafodelista"/>
        <w:numPr>
          <w:ilvl w:val="0"/>
          <w:numId w:val="1"/>
        </w:numPr>
      </w:pPr>
      <w:r>
        <w:t xml:space="preserve">BITS DE INTELIGENCIA 1, 2, 3.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BLOC: BATERÍA DE KENGUAJE OBJETIVA Y CRITERIAL.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BOHEM: Test de conceptos básicos.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BULL-S: TEST DE EVALUACIÓN DE AGRESIVIDAD ENTRE ESCOLARES.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CAS: cuestionario de ansiedad infantil.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 xml:space="preserve">CEDAC ANSIEDAD Y DEPRESIÓN. Cuestionario educativo. 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CPAL Valoración de la creatividad.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CUMANES. Cuestionario de Madurez </w:t>
      </w:r>
      <w:proofErr w:type="spellStart"/>
      <w:r>
        <w:t>Neuropsicológica</w:t>
      </w:r>
      <w:proofErr w:type="spellEnd"/>
      <w:r>
        <w:t xml:space="preserve">. 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Dibujo figura humana.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EACP Escala de áreas de conducta problema, atención y ansiedad 4 a 12.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EDIL-1: Exploración de las dificultades individuales de lectura, nivel 1.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ELCE. Exploración del lenguaje comprensivo y expresivo.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ENFEN. Evaluación </w:t>
      </w:r>
      <w:proofErr w:type="spellStart"/>
      <w:r>
        <w:t>neuropsicológica</w:t>
      </w:r>
      <w:proofErr w:type="spellEnd"/>
      <w:r>
        <w:t xml:space="preserve"> de las funciones ejecutivas en niños.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Escala de desarrollo psicomotor en 1ª infancia BRUENT-LEZINE.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ESCALA OBSERVACIONAL DESARROLLO.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FACTOR “g” ESCALA 1 CATTELL.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GUÍA Portage. Educación Preescolar.</w:t>
      </w:r>
    </w:p>
    <w:p w:rsidR="007517E6" w:rsidRDefault="007517E6" w:rsidP="00845877">
      <w:pPr>
        <w:pStyle w:val="Prrafodelista"/>
        <w:numPr>
          <w:ilvl w:val="0"/>
          <w:numId w:val="1"/>
        </w:numPr>
      </w:pPr>
      <w:r>
        <w:t>INSEBULL: INTRUMENTOS PARA LA EVALUACIÓN DEL BULLYING.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La evaluación de la escritura. </w:t>
      </w:r>
    </w:p>
    <w:p w:rsidR="007517E6" w:rsidRDefault="007517E6" w:rsidP="0009730F">
      <w:pPr>
        <w:pStyle w:val="Prrafodelista"/>
        <w:numPr>
          <w:ilvl w:val="0"/>
          <w:numId w:val="1"/>
        </w:numPr>
      </w:pPr>
      <w:r>
        <w:t>MATRICES PROGRESIVAS RAVEN.</w:t>
      </w:r>
    </w:p>
    <w:p w:rsidR="007517E6" w:rsidRDefault="007517E6" w:rsidP="00951C44">
      <w:pPr>
        <w:pStyle w:val="Prrafodelista"/>
        <w:numPr>
          <w:ilvl w:val="0"/>
          <w:numId w:val="1"/>
        </w:numPr>
      </w:pPr>
      <w:r>
        <w:t>Me gusta leer. Método global de lectura.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MFF.20 Test de emparejamiento de figuras conocidas. Impulsividad, reflexividad.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MSCA-McCarthy.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PEABODY. TEST DE RENTENCIÓN VISUAL DE BENTON.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PEARSON. Perfil sensorial.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PLON-R: PRUEBA DE LENGUAJE ORAL DE NAVARRA REVISADA. </w:t>
      </w:r>
    </w:p>
    <w:p w:rsidR="007517E6" w:rsidRDefault="007517E6" w:rsidP="00951C44">
      <w:pPr>
        <w:pStyle w:val="Prrafodelista"/>
        <w:numPr>
          <w:ilvl w:val="0"/>
          <w:numId w:val="1"/>
        </w:numPr>
      </w:pPr>
      <w:r>
        <w:t xml:space="preserve">PROGENDA: programas genéricos para el desarrollo de aptitudes y habilidades.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Prueba de competencia curricular.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PRUEBAS PSICOPEDAÓGICAS DE APRENDIZAJE DE INSTRUMENTALES. (R.CANALS).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RIAS.  Escala de inteligencia de Reynolds.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SENA. Sistema de Evaluación de niños y adolescentes.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STAIC-Cuestionario de autoevaluación ansiedad estado/rasgo en niños.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TALE 2000 Escala Magallanes de lectura y escritura.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TCI. Test de Creatividad Infantil.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TECI. Test de escritura para el ciclo inicial.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lastRenderedPageBreak/>
        <w:t xml:space="preserve">Técnicas para evaluar la competencia curricular.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Test de </w:t>
      </w:r>
      <w:proofErr w:type="spellStart"/>
      <w:r>
        <w:t>Escreening</w:t>
      </w:r>
      <w:proofErr w:type="spellEnd"/>
      <w:r>
        <w:t xml:space="preserve"> para identificación temprana </w:t>
      </w:r>
      <w:proofErr w:type="spellStart"/>
      <w:r>
        <w:t>sobredotación</w:t>
      </w:r>
      <w:proofErr w:type="spellEnd"/>
      <w:r>
        <w:t xml:space="preserve">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Test del dibujo de la familia.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Test </w:t>
      </w:r>
      <w:proofErr w:type="spellStart"/>
      <w:r>
        <w:t>Guestáltico</w:t>
      </w:r>
      <w:proofErr w:type="spellEnd"/>
      <w:r>
        <w:t xml:space="preserve"> de </w:t>
      </w:r>
      <w:proofErr w:type="spellStart"/>
      <w:r>
        <w:t>Bender</w:t>
      </w:r>
      <w:proofErr w:type="spellEnd"/>
      <w:r>
        <w:t>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TONI 2 Test de inteligencia no verbal. 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>TVC. TEST DE COMPRENSIÓN VERBAL.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WIPPSI Escala de Inteligencia de </w:t>
      </w:r>
      <w:proofErr w:type="spellStart"/>
      <w:r>
        <w:t>Wechsler</w:t>
      </w:r>
      <w:proofErr w:type="spellEnd"/>
      <w:r>
        <w:t xml:space="preserve"> para preescolar y primaria.</w:t>
      </w:r>
    </w:p>
    <w:p w:rsidR="007517E6" w:rsidRDefault="007517E6" w:rsidP="00AE0825">
      <w:pPr>
        <w:pStyle w:val="Prrafodelista"/>
        <w:numPr>
          <w:ilvl w:val="0"/>
          <w:numId w:val="1"/>
        </w:numPr>
      </w:pPr>
      <w:r>
        <w:t xml:space="preserve">WISC R-Escala de inteligencia </w:t>
      </w:r>
      <w:proofErr w:type="spellStart"/>
      <w:r>
        <w:t>Weschler</w:t>
      </w:r>
      <w:proofErr w:type="spellEnd"/>
      <w:r>
        <w:t xml:space="preserve"> para niños.</w:t>
      </w:r>
    </w:p>
    <w:sectPr w:rsidR="007517E6" w:rsidSect="00A37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A62"/>
    <w:multiLevelType w:val="hybridMultilevel"/>
    <w:tmpl w:val="350C9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9730F"/>
    <w:rsid w:val="0009730F"/>
    <w:rsid w:val="007517E6"/>
    <w:rsid w:val="00845877"/>
    <w:rsid w:val="00951C44"/>
    <w:rsid w:val="00A37B0C"/>
    <w:rsid w:val="00A76F19"/>
    <w:rsid w:val="00AE0825"/>
    <w:rsid w:val="00BD2A2B"/>
    <w:rsid w:val="00C1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2024-03-14T10:01:00Z</dcterms:created>
  <dcterms:modified xsi:type="dcterms:W3CDTF">2024-03-15T09:03:00Z</dcterms:modified>
</cp:coreProperties>
</file>